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3A5CDF" w:rsidRPr="0039559E" w:rsidRDefault="003A5CDF" w:rsidP="004F1032">
      <w:pPr>
        <w:spacing w:after="0" w:line="240" w:lineRule="auto"/>
        <w:jc w:val="center"/>
        <w:rPr>
          <w:rFonts w:ascii="Times New Roman" w:hAnsi="Times New Roman" w:cs="Times New Roman"/>
          <w:sz w:val="24"/>
          <w:szCs w:val="24"/>
        </w:rPr>
      </w:pPr>
    </w:p>
    <w:p w:rsidR="00F651CB" w:rsidRPr="0039559E" w:rsidRDefault="00557238" w:rsidP="0039559E">
      <w:pPr>
        <w:spacing w:after="0"/>
        <w:jc w:val="center"/>
        <w:rPr>
          <w:rFonts w:ascii="Times New Roman" w:hAnsi="Times New Roman" w:cs="Times New Roman"/>
          <w:sz w:val="24"/>
          <w:szCs w:val="24"/>
        </w:rPr>
      </w:pPr>
      <w:sdt>
        <w:sdtPr>
          <w:rPr>
            <w:rFonts w:ascii="Times New Roman" w:hAnsi="Times New Roman" w:cs="Times New Roman"/>
            <w:sz w:val="24"/>
            <w:szCs w:val="24"/>
          </w:rPr>
          <w:id w:val="-469444064"/>
          <w:placeholder>
            <w:docPart w:val="A41EE115A29C4411A25446817722239B"/>
          </w:placeholder>
        </w:sdtPr>
        <w:sdtEndPr/>
        <w:sdtContent>
          <w:r w:rsidR="00424FEE"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sdtContent>
      </w:sdt>
    </w:p>
    <w:sdt>
      <w:sdtPr>
        <w:rPr>
          <w:rFonts w:ascii="Times New Roman" w:hAnsi="Times New Roman" w:cs="Times New Roman"/>
        </w:rPr>
        <w:id w:val="500086379"/>
        <w:placeholder>
          <w:docPart w:val="2FBD42B456AA41A3A3090D08F07B40CB"/>
        </w:placeholder>
      </w:sdtPr>
      <w:sdtEndPr/>
      <w:sdtContent>
        <w:p w:rsidR="00F651CB" w:rsidRPr="0039559E" w:rsidRDefault="00F80569" w:rsidP="0039559E">
          <w:pPr>
            <w:spacing w:after="0" w:line="240" w:lineRule="auto"/>
            <w:jc w:val="center"/>
            <w:rPr>
              <w:rFonts w:ascii="Times New Roman" w:hAnsi="Times New Roman" w:cs="Times New Roman"/>
            </w:rPr>
          </w:pPr>
          <w:r w:rsidRPr="0039559E">
            <w:rPr>
              <w:rFonts w:ascii="Times New Roman" w:hAnsi="Times New Roman" w:cs="Times New Roman"/>
            </w:rPr>
            <w:t>1</w:t>
          </w:r>
          <w:r w:rsidR="00721426">
            <w:rPr>
              <w:rFonts w:ascii="Times New Roman" w:hAnsi="Times New Roman" w:cs="Times New Roman"/>
            </w:rPr>
            <w:t>1</w:t>
          </w:r>
          <w:r w:rsidR="00424FEE" w:rsidRPr="0039559E">
            <w:rPr>
              <w:rFonts w:ascii="Times New Roman" w:hAnsi="Times New Roman" w:cs="Times New Roman"/>
            </w:rPr>
            <w:t>/0</w:t>
          </w:r>
          <w:r w:rsidR="00721426">
            <w:rPr>
              <w:rFonts w:ascii="Times New Roman" w:hAnsi="Times New Roman" w:cs="Times New Roman"/>
            </w:rPr>
            <w:t>1</w:t>
          </w:r>
          <w:r w:rsidR="00424FEE" w:rsidRPr="0039559E">
            <w:rPr>
              <w:rFonts w:ascii="Times New Roman" w:hAnsi="Times New Roman" w:cs="Times New Roman"/>
            </w:rPr>
            <w:t>/201</w:t>
          </w:r>
          <w:r w:rsidR="0070629B" w:rsidRPr="0039559E">
            <w:rPr>
              <w:rFonts w:ascii="Times New Roman" w:hAnsi="Times New Roman" w:cs="Times New Roman"/>
            </w:rPr>
            <w:t>6</w:t>
          </w:r>
        </w:p>
      </w:sdtContent>
    </w:sdt>
    <w:sdt>
      <w:sdtPr>
        <w:rPr>
          <w:rFonts w:ascii="Times New Roman" w:hAnsi="Times New Roman" w:cs="Times New Roman"/>
        </w:rPr>
        <w:id w:val="2142308564"/>
        <w:placeholder>
          <w:docPart w:val="6793FC60EDA541CCADDA9C555DFC64CF"/>
        </w:placeholder>
      </w:sdtPr>
      <w:sdtEndPr/>
      <w:sdtContent>
        <w:p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rsidR="00904322" w:rsidRPr="0039559E" w:rsidRDefault="00904322" w:rsidP="004F1032">
      <w:pPr>
        <w:spacing w:after="0" w:line="240" w:lineRule="auto"/>
        <w:rPr>
          <w:rFonts w:ascii="Times New Roman" w:hAnsi="Times New Roman" w:cs="Times New Roman"/>
          <w:b/>
          <w:sz w:val="20"/>
          <w:szCs w:val="20"/>
        </w:rPr>
      </w:pPr>
    </w:p>
    <w:p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rsidTr="001F0840">
        <w:tc>
          <w:tcPr>
            <w:tcW w:w="990" w:type="dxa"/>
          </w:tcPr>
          <w:p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C5510B" w:rsidTr="001F0840">
        <w:tc>
          <w:tcPr>
            <w:tcW w:w="990" w:type="dxa"/>
          </w:tcPr>
          <w:p w:rsidR="00C5510B" w:rsidRDefault="00C5510B" w:rsidP="003A5CDF">
            <w:pPr>
              <w:ind w:left="1008"/>
              <w:rPr>
                <w:rFonts w:ascii="Times New Roman" w:hAnsi="Times New Roman" w:cs="Times New Roman"/>
                <w:sz w:val="20"/>
                <w:szCs w:val="20"/>
              </w:rPr>
            </w:pPr>
          </w:p>
        </w:tc>
        <w:tc>
          <w:tcPr>
            <w:tcW w:w="6750" w:type="dxa"/>
          </w:tcPr>
          <w:p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r w:rsidR="001F0840">
              <w:rPr>
                <w:rFonts w:ascii="Times New Roman" w:hAnsi="Times New Roman" w:cs="Times New Roman"/>
                <w:sz w:val="20"/>
                <w:szCs w:val="20"/>
              </w:rPr>
              <w:t>Director of HR</w:t>
            </w:r>
          </w:p>
        </w:tc>
      </w:tr>
      <w:tr w:rsidR="002A2784" w:rsidTr="001F0840">
        <w:tc>
          <w:tcPr>
            <w:tcW w:w="990" w:type="dxa"/>
          </w:tcPr>
          <w:p w:rsidR="002A2784" w:rsidRDefault="002A2784" w:rsidP="003A5CDF">
            <w:pPr>
              <w:ind w:left="1008"/>
              <w:rPr>
                <w:rFonts w:ascii="Times New Roman" w:hAnsi="Times New Roman" w:cs="Times New Roman"/>
                <w:sz w:val="20"/>
                <w:szCs w:val="20"/>
              </w:rPr>
            </w:pPr>
          </w:p>
        </w:tc>
        <w:tc>
          <w:tcPr>
            <w:tcW w:w="6750" w:type="dxa"/>
          </w:tcPr>
          <w:p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rsidTr="001F0840">
        <w:tc>
          <w:tcPr>
            <w:tcW w:w="990" w:type="dxa"/>
          </w:tcPr>
          <w:p w:rsidR="00791575" w:rsidRDefault="00791575" w:rsidP="003A5CDF">
            <w:pPr>
              <w:ind w:left="1008"/>
              <w:rPr>
                <w:rFonts w:ascii="Times New Roman" w:hAnsi="Times New Roman" w:cs="Times New Roman"/>
                <w:sz w:val="20"/>
                <w:szCs w:val="20"/>
              </w:rPr>
            </w:pPr>
          </w:p>
        </w:tc>
        <w:tc>
          <w:tcPr>
            <w:tcW w:w="6750" w:type="dxa"/>
          </w:tcPr>
          <w:p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721426">
            <w:rPr>
              <w:rFonts w:ascii="Times New Roman" w:hAnsi="Times New Roman" w:cs="Times New Roman"/>
              <w:sz w:val="20"/>
              <w:szCs w:val="20"/>
            </w:rPr>
            <w:t>10</w:t>
          </w:r>
          <w:r w:rsidR="00F37234" w:rsidRPr="0039559E">
            <w:rPr>
              <w:rFonts w:ascii="Times New Roman" w:hAnsi="Times New Roman" w:cs="Times New Roman"/>
              <w:sz w:val="20"/>
              <w:szCs w:val="20"/>
            </w:rPr>
            <w:t>/0</w:t>
          </w:r>
          <w:r w:rsidR="00721426">
            <w:rPr>
              <w:rFonts w:ascii="Times New Roman" w:hAnsi="Times New Roman" w:cs="Times New Roman"/>
              <w:sz w:val="20"/>
              <w:szCs w:val="20"/>
            </w:rPr>
            <w:t>4</w:t>
          </w:r>
          <w:r w:rsidR="00F37234" w:rsidRPr="0039559E">
            <w:rPr>
              <w:rFonts w:ascii="Times New Roman" w:hAnsi="Times New Roman" w:cs="Times New Roman"/>
              <w:sz w:val="20"/>
              <w:szCs w:val="20"/>
            </w:rPr>
            <w:t>/201</w:t>
          </w:r>
          <w:r w:rsidR="0052469D" w:rsidRPr="0039559E">
            <w:rPr>
              <w:rFonts w:ascii="Times New Roman" w:hAnsi="Times New Roman" w:cs="Times New Roman"/>
              <w:sz w:val="20"/>
              <w:szCs w:val="20"/>
            </w:rPr>
            <w:t>6</w:t>
          </w:r>
        </w:sdtContent>
      </w:sdt>
    </w:p>
    <w:p w:rsidR="00AF4E8B" w:rsidRPr="0039559E" w:rsidRDefault="00AF4E8B" w:rsidP="004F1032">
      <w:pPr>
        <w:pStyle w:val="ListParagraph"/>
        <w:spacing w:after="0" w:line="240" w:lineRule="auto"/>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rsidR="00721426" w:rsidRDefault="00721426"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Demo Cornerstone (</w:t>
      </w:r>
      <w:r w:rsidR="002A2784">
        <w:rPr>
          <w:rFonts w:ascii="Times New Roman" w:hAnsi="Times New Roman" w:cs="Times New Roman"/>
          <w:sz w:val="20"/>
          <w:szCs w:val="20"/>
        </w:rPr>
        <w:t>Bob Nash/</w:t>
      </w:r>
      <w:r>
        <w:rPr>
          <w:rFonts w:ascii="Times New Roman" w:hAnsi="Times New Roman" w:cs="Times New Roman"/>
          <w:sz w:val="20"/>
          <w:szCs w:val="20"/>
        </w:rPr>
        <w:t>Renate Akins)</w:t>
      </w:r>
    </w:p>
    <w:p w:rsidR="00AF4E8B" w:rsidRPr="0039559E" w:rsidRDefault="00AF4E8B" w:rsidP="00AF4E8B">
      <w:pPr>
        <w:pStyle w:val="ListParagraph"/>
        <w:spacing w:after="0" w:line="240" w:lineRule="auto"/>
        <w:ind w:left="360"/>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rsidR="00695EAB" w:rsidRDefault="00695EAB"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Group will review Summer Institute Survey and propose topics for next year</w:t>
      </w:r>
    </w:p>
    <w:p w:rsidR="00721426" w:rsidRPr="00695EAB" w:rsidRDefault="00721426"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Spring Workshop Date</w:t>
      </w:r>
    </w:p>
    <w:p w:rsidR="00AF4E8B" w:rsidRPr="0039559E" w:rsidRDefault="00AF4E8B" w:rsidP="003A5CDF">
      <w:pPr>
        <w:pStyle w:val="ListParagraph"/>
        <w:spacing w:after="0" w:line="240" w:lineRule="auto"/>
        <w:ind w:left="0"/>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rsidR="00904322" w:rsidRPr="0039559E" w:rsidRDefault="003A5CDF" w:rsidP="0090432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None</w:t>
      </w:r>
    </w:p>
    <w:p w:rsidR="00904322" w:rsidRPr="0039559E" w:rsidRDefault="00904322" w:rsidP="00904322">
      <w:pPr>
        <w:pStyle w:val="ListParagraph"/>
        <w:spacing w:after="0" w:line="240" w:lineRule="auto"/>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rsidR="00904322" w:rsidRPr="0039559E" w:rsidRDefault="0039559E" w:rsidP="00904322">
      <w:pPr>
        <w:pStyle w:val="ListParagraph"/>
        <w:spacing w:after="0" w:line="240" w:lineRule="auto"/>
        <w:ind w:left="360"/>
        <w:rPr>
          <w:rFonts w:ascii="Times New Roman" w:hAnsi="Times New Roman" w:cs="Times New Roman"/>
          <w:sz w:val="20"/>
          <w:szCs w:val="20"/>
        </w:rPr>
      </w:pPr>
      <w:r w:rsidRPr="0039559E">
        <w:rPr>
          <w:rFonts w:ascii="Times New Roman" w:hAnsi="Times New Roman" w:cs="Times New Roman"/>
          <w:sz w:val="20"/>
          <w:szCs w:val="20"/>
        </w:rPr>
        <w:t xml:space="preserve">5.1 </w:t>
      </w:r>
      <w:r w:rsidRPr="0039559E">
        <w:rPr>
          <w:rFonts w:ascii="Times New Roman" w:hAnsi="Times New Roman" w:cs="Times New Roman"/>
          <w:sz w:val="20"/>
          <w:szCs w:val="20"/>
        </w:rPr>
        <w:tab/>
      </w:r>
      <w:r w:rsidR="00557238">
        <w:rPr>
          <w:rFonts w:ascii="Times New Roman" w:hAnsi="Times New Roman" w:cs="Times New Roman"/>
          <w:sz w:val="20"/>
          <w:szCs w:val="20"/>
        </w:rPr>
        <w:t>Creating a New Training Needs Survey for Each Discipline/Department (Bob)</w:t>
      </w:r>
    </w:p>
    <w:p w:rsidR="00541D6E" w:rsidRPr="0039559E" w:rsidRDefault="00541D6E" w:rsidP="00904322">
      <w:pPr>
        <w:pStyle w:val="ListParagraph"/>
        <w:spacing w:after="0" w:line="240" w:lineRule="auto"/>
        <w:ind w:left="360"/>
        <w:rPr>
          <w:rFonts w:ascii="Times New Roman" w:hAnsi="Times New Roman" w:cs="Times New Roman"/>
          <w:sz w:val="20"/>
          <w:szCs w:val="20"/>
        </w:rPr>
      </w:pPr>
      <w:bookmarkStart w:id="0" w:name="_GoBack"/>
      <w:bookmarkEnd w:id="0"/>
    </w:p>
    <w:p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rsidR="0039559E" w:rsidRDefault="00721426"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2017 4CSD Annual Conference, March 16 &amp; 17, 2017</w:t>
      </w:r>
      <w:r w:rsidR="0039559E" w:rsidRPr="0039559E">
        <w:rPr>
          <w:rFonts w:ascii="Times New Roman" w:hAnsi="Times New Roman" w:cs="Times New Roman"/>
          <w:sz w:val="20"/>
          <w:szCs w:val="20"/>
        </w:rPr>
        <w:t xml:space="preserve"> (Bob)</w:t>
      </w:r>
    </w:p>
    <w:p w:rsidR="00034E98" w:rsidRDefault="00034E98"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ITC’s eLearning 2017 Conference, “The Beauty of eLearning”, February </w:t>
      </w:r>
      <w:r w:rsidR="00557238">
        <w:rPr>
          <w:rFonts w:ascii="Times New Roman" w:hAnsi="Times New Roman" w:cs="Times New Roman"/>
          <w:sz w:val="20"/>
          <w:szCs w:val="20"/>
        </w:rPr>
        <w:t>19-22, 2017 (Bob)</w:t>
      </w:r>
    </w:p>
    <w:p w:rsidR="00557238" w:rsidRDefault="00557238"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League of Innovations 19</w:t>
      </w:r>
      <w:r w:rsidRPr="00557238">
        <w:rPr>
          <w:rFonts w:ascii="Times New Roman" w:hAnsi="Times New Roman" w:cs="Times New Roman"/>
          <w:sz w:val="20"/>
          <w:szCs w:val="20"/>
          <w:vertAlign w:val="superscript"/>
        </w:rPr>
        <w:t>th</w:t>
      </w:r>
      <w:r>
        <w:rPr>
          <w:rFonts w:ascii="Times New Roman" w:hAnsi="Times New Roman" w:cs="Times New Roman"/>
          <w:sz w:val="20"/>
          <w:szCs w:val="20"/>
        </w:rPr>
        <w:t xml:space="preserve"> Annual Innovations Conference, March 12-15, 2017 (Bob)</w:t>
      </w:r>
    </w:p>
    <w:p w:rsidR="00541D6E" w:rsidRPr="0039559E" w:rsidRDefault="0061004D" w:rsidP="0039559E">
      <w:pPr>
        <w:ind w:firstLine="360"/>
        <w:rPr>
          <w:rFonts w:ascii="Times New Roman" w:hAnsi="Times New Roman" w:cs="Times New Roman"/>
          <w:sz w:val="20"/>
          <w:szCs w:val="20"/>
        </w:rPr>
      </w:pPr>
      <w:r w:rsidRPr="0039559E">
        <w:rPr>
          <w:rFonts w:ascii="Times New Roman" w:hAnsi="Times New Roman" w:cs="Times New Roman"/>
        </w:rPr>
        <w:t>6.</w:t>
      </w:r>
      <w:r w:rsidR="00034E98">
        <w:rPr>
          <w:rFonts w:ascii="Times New Roman" w:hAnsi="Times New Roman" w:cs="Times New Roman"/>
        </w:rPr>
        <w:t>3</w:t>
      </w:r>
      <w:r w:rsidRPr="0039559E">
        <w:rPr>
          <w:rFonts w:ascii="Times New Roman" w:hAnsi="Times New Roman" w:cs="Times New Roman"/>
        </w:rPr>
        <w:t xml:space="preserve"> </w:t>
      </w:r>
      <w:r w:rsidR="005742CA" w:rsidRPr="00034E98">
        <w:rPr>
          <w:rFonts w:ascii="Times New Roman" w:hAnsi="Times New Roman" w:cs="Times New Roman"/>
          <w:sz w:val="20"/>
          <w:szCs w:val="20"/>
        </w:rPr>
        <w:t xml:space="preserve">Next Meeting, </w:t>
      </w:r>
      <w:r w:rsidR="00721426" w:rsidRPr="00034E98">
        <w:rPr>
          <w:rFonts w:ascii="Times New Roman" w:hAnsi="Times New Roman" w:cs="Times New Roman"/>
          <w:sz w:val="20"/>
          <w:szCs w:val="20"/>
        </w:rPr>
        <w:t>Dec</w:t>
      </w:r>
      <w:r w:rsidR="0039559E" w:rsidRPr="00034E98">
        <w:rPr>
          <w:rFonts w:ascii="Times New Roman" w:hAnsi="Times New Roman" w:cs="Times New Roman"/>
          <w:sz w:val="20"/>
          <w:szCs w:val="20"/>
        </w:rPr>
        <w:t>em</w:t>
      </w:r>
      <w:r w:rsidR="005742CA" w:rsidRPr="00034E98">
        <w:rPr>
          <w:rFonts w:ascii="Times New Roman" w:hAnsi="Times New Roman" w:cs="Times New Roman"/>
          <w:sz w:val="20"/>
          <w:szCs w:val="20"/>
        </w:rPr>
        <w:t xml:space="preserve">ber </w:t>
      </w:r>
      <w:r w:rsidR="00721426" w:rsidRPr="00034E98">
        <w:rPr>
          <w:rFonts w:ascii="Times New Roman" w:hAnsi="Times New Roman" w:cs="Times New Roman"/>
          <w:sz w:val="20"/>
          <w:szCs w:val="20"/>
        </w:rPr>
        <w:t>6</w:t>
      </w:r>
      <w:r w:rsidR="005742CA" w:rsidRPr="00034E98">
        <w:rPr>
          <w:rFonts w:ascii="Times New Roman" w:hAnsi="Times New Roman" w:cs="Times New Roman"/>
          <w:sz w:val="20"/>
          <w:szCs w:val="20"/>
        </w:rPr>
        <w:t>, 201</w:t>
      </w:r>
      <w:r w:rsidR="0052469D" w:rsidRPr="00034E98">
        <w:rPr>
          <w:rFonts w:ascii="Times New Roman" w:hAnsi="Times New Roman" w:cs="Times New Roman"/>
          <w:sz w:val="20"/>
          <w:szCs w:val="20"/>
        </w:rPr>
        <w:t>6</w:t>
      </w:r>
      <w:r w:rsidR="005742CA" w:rsidRPr="00034E98">
        <w:rPr>
          <w:rFonts w:ascii="Times New Roman" w:hAnsi="Times New Roman" w:cs="Times New Roman"/>
          <w:sz w:val="20"/>
          <w:szCs w:val="20"/>
        </w:rPr>
        <w:t xml:space="preserve"> at 3:00 pm</w:t>
      </w:r>
    </w:p>
    <w:p w:rsidR="004F1032" w:rsidRPr="0039559E"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A</w:t>
      </w:r>
      <w:r w:rsidR="007724C1" w:rsidRPr="0039559E">
        <w:rPr>
          <w:rFonts w:ascii="Times New Roman" w:hAnsi="Times New Roman" w:cs="Times New Roman"/>
          <w:b/>
          <w:sz w:val="20"/>
          <w:szCs w:val="20"/>
        </w:rPr>
        <w:t>D</w:t>
      </w:r>
      <w:r w:rsidRPr="0039559E">
        <w:rPr>
          <w:rFonts w:ascii="Times New Roman" w:hAnsi="Times New Roman" w:cs="Times New Roman"/>
          <w:b/>
          <w:sz w:val="20"/>
          <w:szCs w:val="20"/>
        </w:rPr>
        <w:t>JOU</w:t>
      </w:r>
      <w:r w:rsidR="007724C1" w:rsidRPr="0039559E">
        <w:rPr>
          <w:rFonts w:ascii="Times New Roman" w:hAnsi="Times New Roman" w:cs="Times New Roman"/>
          <w:b/>
          <w:sz w:val="20"/>
          <w:szCs w:val="20"/>
        </w:rPr>
        <w:t>R</w:t>
      </w:r>
      <w:r w:rsidRPr="0039559E">
        <w:rPr>
          <w:rFonts w:ascii="Times New Roman" w:hAnsi="Times New Roman" w:cs="Times New Roman"/>
          <w:b/>
          <w:sz w:val="20"/>
          <w:szCs w:val="20"/>
        </w:rPr>
        <w:t>NMENT</w:t>
      </w:r>
    </w:p>
    <w:sectPr w:rsidR="004F1032" w:rsidRPr="0039559E" w:rsidSect="0039559E">
      <w:footerReference w:type="default" r:id="rId9"/>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C" w:rsidRDefault="00E1090C" w:rsidP="00F651CB">
      <w:pPr>
        <w:spacing w:after="0" w:line="240" w:lineRule="auto"/>
      </w:pPr>
      <w:r>
        <w:separator/>
      </w:r>
    </w:p>
  </w:endnote>
  <w:endnote w:type="continuationSeparator" w:id="0">
    <w:p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rsidR="007724C1" w:rsidRPr="003C146E" w:rsidRDefault="007724C1" w:rsidP="00F651CB">
    <w:pPr>
      <w:pStyle w:val="Footer"/>
      <w:rPr>
        <w:rFonts w:ascii="Times New Roman" w:hAnsi="Times New Roman" w:cs="Times New Roman"/>
        <w:sz w:val="14"/>
        <w:szCs w:val="14"/>
      </w:rPr>
    </w:pPr>
  </w:p>
  <w:p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C" w:rsidRDefault="00E1090C" w:rsidP="00F651CB">
      <w:pPr>
        <w:spacing w:after="0" w:line="240" w:lineRule="auto"/>
      </w:pPr>
      <w:r>
        <w:separator/>
      </w:r>
    </w:p>
  </w:footnote>
  <w:footnote w:type="continuationSeparator" w:id="0">
    <w:p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B5CCC"/>
    <w:rsid w:val="001322F8"/>
    <w:rsid w:val="00141E76"/>
    <w:rsid w:val="001E52FB"/>
    <w:rsid w:val="001F0840"/>
    <w:rsid w:val="00260C5F"/>
    <w:rsid w:val="002A2784"/>
    <w:rsid w:val="002D180A"/>
    <w:rsid w:val="002D4975"/>
    <w:rsid w:val="002F5F9B"/>
    <w:rsid w:val="003128F1"/>
    <w:rsid w:val="0039559E"/>
    <w:rsid w:val="003A5CDF"/>
    <w:rsid w:val="003C146E"/>
    <w:rsid w:val="003F758A"/>
    <w:rsid w:val="00424FEE"/>
    <w:rsid w:val="004D4003"/>
    <w:rsid w:val="004F1032"/>
    <w:rsid w:val="00523EFC"/>
    <w:rsid w:val="0052469D"/>
    <w:rsid w:val="005335D4"/>
    <w:rsid w:val="00541D6E"/>
    <w:rsid w:val="00557238"/>
    <w:rsid w:val="00570B75"/>
    <w:rsid w:val="005742CA"/>
    <w:rsid w:val="005968DF"/>
    <w:rsid w:val="005B6D4D"/>
    <w:rsid w:val="0061004D"/>
    <w:rsid w:val="00681278"/>
    <w:rsid w:val="00695EAB"/>
    <w:rsid w:val="0070629B"/>
    <w:rsid w:val="00721426"/>
    <w:rsid w:val="007724C1"/>
    <w:rsid w:val="00781B14"/>
    <w:rsid w:val="00791575"/>
    <w:rsid w:val="007F7BDE"/>
    <w:rsid w:val="008466A0"/>
    <w:rsid w:val="00857EF6"/>
    <w:rsid w:val="00904322"/>
    <w:rsid w:val="00A3414F"/>
    <w:rsid w:val="00A37DCC"/>
    <w:rsid w:val="00A403DC"/>
    <w:rsid w:val="00AF4E8B"/>
    <w:rsid w:val="00BF3891"/>
    <w:rsid w:val="00C53BD9"/>
    <w:rsid w:val="00C5510B"/>
    <w:rsid w:val="00D662F5"/>
    <w:rsid w:val="00DB3190"/>
    <w:rsid w:val="00E1090C"/>
    <w:rsid w:val="00E514BD"/>
    <w:rsid w:val="00F20EAD"/>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6F7BC93-133A-4B2A-8C79-7C75C31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2016-11-01T07:00:00+00:00</Meeting_x0020_Date>
  </documentManagement>
</p:properties>
</file>

<file path=customXml/itemProps1.xml><?xml version="1.0" encoding="utf-8"?>
<ds:datastoreItem xmlns:ds="http://schemas.openxmlformats.org/officeDocument/2006/customXml" ds:itemID="{A58C0C66-D0F9-4BEC-9CE2-79BAB8F39532}"/>
</file>

<file path=customXml/itemProps2.xml><?xml version="1.0" encoding="utf-8"?>
<ds:datastoreItem xmlns:ds="http://schemas.openxmlformats.org/officeDocument/2006/customXml" ds:itemID="{536ECE19-720A-44D6-A575-3C1037BAA5C8}"/>
</file>

<file path=customXml/itemProps3.xml><?xml version="1.0" encoding="utf-8"?>
<ds:datastoreItem xmlns:ds="http://schemas.openxmlformats.org/officeDocument/2006/customXml" ds:itemID="{4FFA40BA-6BEC-4A91-8585-FBCCB82E5045}"/>
</file>

<file path=customXml/itemProps4.xml><?xml version="1.0" encoding="utf-8"?>
<ds:datastoreItem xmlns:ds="http://schemas.openxmlformats.org/officeDocument/2006/customXml" ds:itemID="{FA201642-232C-4791-A9B8-5016B5C043EF}"/>
</file>

<file path=docProps/app.xml><?xml version="1.0" encoding="utf-8"?>
<Properties xmlns="http://schemas.openxmlformats.org/officeDocument/2006/extended-properties" xmlns:vt="http://schemas.openxmlformats.org/officeDocument/2006/docPropsVTypes">
  <Template>Normal</Template>
  <TotalTime>66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6</cp:revision>
  <cp:lastPrinted>2016-10-20T19:09:00Z</cp:lastPrinted>
  <dcterms:created xsi:type="dcterms:W3CDTF">2016-10-04T18:34:00Z</dcterms:created>
  <dcterms:modified xsi:type="dcterms:W3CDTF">2016-11-01T18:32:00Z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